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1D" w:rsidRDefault="001424B5" w:rsidP="00554B1D">
      <w:r>
        <w:t>Year 5</w:t>
      </w:r>
      <w:r w:rsidR="00554B1D">
        <w:t xml:space="preserve"> – </w:t>
      </w:r>
      <w:r w:rsidR="0058371E">
        <w:t>Programme of Study - English</w:t>
      </w:r>
      <w:r w:rsidR="00754165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1922DED" wp14:editId="2FF8A39B">
            <wp:simplePos x="0" y="0"/>
            <wp:positionH relativeFrom="column">
              <wp:posOffset>2244725</wp:posOffset>
            </wp:positionH>
            <wp:positionV relativeFrom="paragraph">
              <wp:posOffset>156845</wp:posOffset>
            </wp:positionV>
            <wp:extent cx="5095269" cy="5581540"/>
            <wp:effectExtent l="0" t="0" r="0" b="635"/>
            <wp:wrapNone/>
            <wp:docPr id="2" name="Picture 2" descr="small_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mall_logo1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69" cy="558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E65699" w:rsidTr="00B25B1A">
        <w:trPr>
          <w:trHeight w:val="1755"/>
        </w:trPr>
        <w:tc>
          <w:tcPr>
            <w:tcW w:w="7087" w:type="dxa"/>
          </w:tcPr>
          <w:p w:rsidR="00E65699" w:rsidRPr="001D5340" w:rsidRDefault="00E65699" w:rsidP="009C6A15">
            <w:pPr>
              <w:pStyle w:val="NoSpacing"/>
              <w:rPr>
                <w:sz w:val="13"/>
                <w:szCs w:val="13"/>
              </w:rPr>
            </w:pPr>
            <w:r w:rsidRPr="001D5340">
              <w:rPr>
                <w:sz w:val="13"/>
                <w:szCs w:val="13"/>
              </w:rPr>
              <w:t xml:space="preserve">Word reading </w:t>
            </w:r>
          </w:p>
          <w:p w:rsidR="00421EBD" w:rsidRPr="001D5340" w:rsidRDefault="00421EBD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sz w:val="13"/>
                <w:szCs w:val="13"/>
              </w:rPr>
              <w:t xml:space="preserve">Pupils should be taught to: </w:t>
            </w:r>
          </w:p>
          <w:p w:rsidR="00421EBD" w:rsidRPr="001D5340" w:rsidRDefault="00421EBD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apply their growing knowledge of root words, prefixes and suffixes (morphology and etymology), as listed in </w:t>
            </w:r>
            <w:r w:rsidRPr="001D5340">
              <w:rPr>
                <w:sz w:val="13"/>
                <w:szCs w:val="13"/>
                <w:u w:val="single"/>
              </w:rPr>
              <w:t>English Appendix 1</w:t>
            </w:r>
            <w:r w:rsidRPr="001D5340">
              <w:rPr>
                <w:sz w:val="13"/>
                <w:szCs w:val="13"/>
              </w:rPr>
              <w:t xml:space="preserve">, both to read aloud and to understand the meaning of new words that they meet. </w:t>
            </w:r>
          </w:p>
          <w:p w:rsidR="00E65699" w:rsidRPr="001D5340" w:rsidRDefault="00E65699" w:rsidP="00883F80">
            <w:pPr>
              <w:pStyle w:val="NoSpacing"/>
              <w:rPr>
                <w:sz w:val="13"/>
                <w:szCs w:val="13"/>
              </w:rPr>
            </w:pPr>
          </w:p>
        </w:tc>
        <w:tc>
          <w:tcPr>
            <w:tcW w:w="7087" w:type="dxa"/>
          </w:tcPr>
          <w:p w:rsidR="00E65699" w:rsidRPr="001D5340" w:rsidRDefault="00E65699" w:rsidP="00554B1D">
            <w:pPr>
              <w:rPr>
                <w:sz w:val="13"/>
                <w:szCs w:val="13"/>
              </w:rPr>
            </w:pPr>
            <w:r w:rsidRPr="001D5340">
              <w:rPr>
                <w:sz w:val="13"/>
                <w:szCs w:val="13"/>
              </w:rPr>
              <w:t>Writing – transcription</w:t>
            </w:r>
          </w:p>
          <w:p w:rsidR="00421EBD" w:rsidRPr="001D5340" w:rsidRDefault="00421EBD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b/>
                <w:bCs/>
                <w:sz w:val="13"/>
                <w:szCs w:val="13"/>
              </w:rPr>
              <w:t xml:space="preserve">Spelling (see </w:t>
            </w:r>
            <w:r w:rsidRPr="001D5340">
              <w:rPr>
                <w:b/>
                <w:bCs/>
                <w:sz w:val="13"/>
                <w:szCs w:val="13"/>
                <w:u w:val="single"/>
              </w:rPr>
              <w:t>English Appendix 1</w:t>
            </w:r>
            <w:r w:rsidRPr="001D5340">
              <w:rPr>
                <w:b/>
                <w:bCs/>
                <w:sz w:val="13"/>
                <w:szCs w:val="13"/>
              </w:rPr>
              <w:t xml:space="preserve">) </w:t>
            </w:r>
            <w:r w:rsidR="0058371E" w:rsidRPr="001D5340">
              <w:rPr>
                <w:b/>
                <w:bCs/>
                <w:sz w:val="13"/>
                <w:szCs w:val="13"/>
              </w:rPr>
              <w:t>p.66-71</w:t>
            </w:r>
          </w:p>
          <w:p w:rsidR="00421EBD" w:rsidRPr="001D5340" w:rsidRDefault="00421EBD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sz w:val="13"/>
                <w:szCs w:val="13"/>
              </w:rPr>
              <w:t xml:space="preserve">Pupils should be taught to: </w:t>
            </w:r>
          </w:p>
          <w:p w:rsidR="00421EBD" w:rsidRPr="001D5340" w:rsidRDefault="00421EBD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use further prefixes and suffixes and understand the guidance for adding them </w:t>
            </w:r>
          </w:p>
          <w:p w:rsidR="00421EBD" w:rsidRPr="001D5340" w:rsidRDefault="00421EBD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spell some words with ‘silent’ letters [for example, knight, psalm, solemn] </w:t>
            </w:r>
          </w:p>
          <w:p w:rsidR="00421EBD" w:rsidRPr="001D5340" w:rsidRDefault="00421EBD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continue to distinguish between homophones and other words which are often confused </w:t>
            </w:r>
          </w:p>
          <w:p w:rsidR="00421EBD" w:rsidRPr="001D5340" w:rsidRDefault="00421EBD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>use knowledge of morphology and etymology in spelling and understand that the spelling of some words n</w:t>
            </w:r>
            <w:r w:rsidR="00B25B1A" w:rsidRPr="001D5340">
              <w:rPr>
                <w:sz w:val="13"/>
                <w:szCs w:val="13"/>
              </w:rPr>
              <w:t>eeds to be learnt specifically.</w:t>
            </w:r>
          </w:p>
          <w:p w:rsidR="00421EBD" w:rsidRPr="001D5340" w:rsidRDefault="00421EBD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use dictionaries to check the spelling and meaning of words </w:t>
            </w:r>
          </w:p>
          <w:p w:rsidR="00421EBD" w:rsidRPr="001D5340" w:rsidRDefault="00421EBD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use the first three or four letters of a word to check spelling, meaning or both of these in a dictionary </w:t>
            </w:r>
          </w:p>
          <w:p w:rsidR="00E65699" w:rsidRPr="001D5340" w:rsidRDefault="00421EBD" w:rsidP="00E65699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use a thesaurus. </w:t>
            </w:r>
          </w:p>
        </w:tc>
      </w:tr>
      <w:tr w:rsidR="00E65699" w:rsidTr="001424B5">
        <w:trPr>
          <w:trHeight w:val="790"/>
        </w:trPr>
        <w:tc>
          <w:tcPr>
            <w:tcW w:w="7087" w:type="dxa"/>
            <w:vMerge w:val="restart"/>
          </w:tcPr>
          <w:p w:rsidR="00E65699" w:rsidRPr="001D5340" w:rsidRDefault="00E65699" w:rsidP="009C6A15">
            <w:pPr>
              <w:rPr>
                <w:sz w:val="13"/>
                <w:szCs w:val="13"/>
              </w:rPr>
            </w:pPr>
            <w:r w:rsidRPr="001D5340">
              <w:rPr>
                <w:sz w:val="13"/>
                <w:szCs w:val="13"/>
              </w:rPr>
              <w:t xml:space="preserve">Reading Comprehension – </w:t>
            </w:r>
          </w:p>
          <w:p w:rsidR="00421EBD" w:rsidRPr="001D5340" w:rsidRDefault="00421EBD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sz w:val="13"/>
                <w:szCs w:val="13"/>
              </w:rPr>
              <w:t xml:space="preserve">Pupils should be taught to: maintain positive attitudes to reading and understanding of what they read by: </w:t>
            </w:r>
          </w:p>
          <w:p w:rsidR="00421EBD" w:rsidRPr="001D5340" w:rsidRDefault="00421EBD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continuing to read and discuss an increasingly wide range of fiction, poetry, plays, non-fiction and reference books or textbooks </w:t>
            </w:r>
          </w:p>
          <w:p w:rsidR="00421EBD" w:rsidRPr="001D5340" w:rsidRDefault="00421EBD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reading books that are structured in different ways and reading for a range of purposes </w:t>
            </w:r>
          </w:p>
          <w:p w:rsidR="00421EBD" w:rsidRPr="001D5340" w:rsidRDefault="00421EBD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increasing their familiarity with a wide range of books, including myths, legends and traditional stories, modern fiction, fiction from our literary heritage, and books from other cultures and traditions </w:t>
            </w:r>
          </w:p>
          <w:p w:rsidR="00421EBD" w:rsidRPr="001D5340" w:rsidRDefault="000C5FB6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1D5340">
              <w:rPr>
                <w:sz w:val="13"/>
                <w:szCs w:val="13"/>
              </w:rPr>
              <w:t xml:space="preserve"> recommending books that they have read to their peers, giving reasons for their choices </w:t>
            </w:r>
          </w:p>
          <w:p w:rsidR="00421EBD" w:rsidRPr="001D5340" w:rsidRDefault="000C5FB6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1D5340">
              <w:rPr>
                <w:sz w:val="13"/>
                <w:szCs w:val="13"/>
              </w:rPr>
              <w:t xml:space="preserve">identifying and discussing themes and conventions in and across a wide range of writing </w:t>
            </w:r>
          </w:p>
          <w:p w:rsidR="00421EBD" w:rsidRPr="001D5340" w:rsidRDefault="000C5FB6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1D5340">
              <w:rPr>
                <w:sz w:val="13"/>
                <w:szCs w:val="13"/>
              </w:rPr>
              <w:t xml:space="preserve">making comparisons within and across books </w:t>
            </w:r>
          </w:p>
          <w:p w:rsidR="00421EBD" w:rsidRPr="001D5340" w:rsidRDefault="000C5FB6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1D5340">
              <w:rPr>
                <w:sz w:val="13"/>
                <w:szCs w:val="13"/>
              </w:rPr>
              <w:t xml:space="preserve">learning a wider range of poetry by heart </w:t>
            </w:r>
          </w:p>
          <w:p w:rsidR="00421EBD" w:rsidRPr="001D5340" w:rsidRDefault="000C5FB6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1D5340">
              <w:rPr>
                <w:sz w:val="13"/>
                <w:szCs w:val="13"/>
              </w:rPr>
              <w:t xml:space="preserve">preparing poems and plays to read aloud and to perform, showing understanding through intonation, tone and volume so that the meaning is clear to an audience </w:t>
            </w:r>
          </w:p>
          <w:p w:rsidR="00421EBD" w:rsidRPr="001D5340" w:rsidRDefault="00421EBD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sz w:val="13"/>
                <w:szCs w:val="13"/>
              </w:rPr>
              <w:t xml:space="preserve">understand what they read by: </w:t>
            </w:r>
          </w:p>
          <w:p w:rsidR="00421EBD" w:rsidRPr="001D5340" w:rsidRDefault="000C5FB6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1D5340">
              <w:rPr>
                <w:sz w:val="13"/>
                <w:szCs w:val="13"/>
              </w:rPr>
              <w:t xml:space="preserve">checking that the book makes sense to them, discussing their understanding and exploring the meaning of words in context </w:t>
            </w:r>
          </w:p>
          <w:p w:rsidR="00421EBD" w:rsidRPr="001D5340" w:rsidRDefault="000C5FB6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1D5340">
              <w:rPr>
                <w:sz w:val="13"/>
                <w:szCs w:val="13"/>
              </w:rPr>
              <w:t xml:space="preserve">asking questions to improve their understanding </w:t>
            </w:r>
          </w:p>
          <w:p w:rsidR="00421EBD" w:rsidRPr="001D5340" w:rsidRDefault="000C5FB6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1D5340">
              <w:rPr>
                <w:sz w:val="13"/>
                <w:szCs w:val="13"/>
              </w:rPr>
              <w:t xml:space="preserve">drawing inferences such as inferring characters’ feelings, thoughts and motives from their actions, and justifying inferences with evidence </w:t>
            </w:r>
          </w:p>
          <w:p w:rsidR="00421EBD" w:rsidRPr="001D5340" w:rsidRDefault="000C5FB6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1D5340">
              <w:rPr>
                <w:sz w:val="13"/>
                <w:szCs w:val="13"/>
              </w:rPr>
              <w:t xml:space="preserve">predicting what might happen from details stated and implied </w:t>
            </w:r>
          </w:p>
          <w:p w:rsidR="00421EBD" w:rsidRPr="001D5340" w:rsidRDefault="000C5FB6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1D5340">
              <w:rPr>
                <w:sz w:val="13"/>
                <w:szCs w:val="13"/>
              </w:rPr>
              <w:t xml:space="preserve">summarising the main ideas drawn from more than one paragraph, identifying key details that support the main ideas </w:t>
            </w:r>
          </w:p>
          <w:p w:rsidR="00421EBD" w:rsidRPr="001D5340" w:rsidRDefault="000C5FB6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1D5340">
              <w:rPr>
                <w:sz w:val="13"/>
                <w:szCs w:val="13"/>
              </w:rPr>
              <w:t xml:space="preserve">identifying how language, structure and presentation contribute to meaning </w:t>
            </w:r>
          </w:p>
          <w:p w:rsidR="00421EBD" w:rsidRPr="001D5340" w:rsidRDefault="000C5FB6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1D5340">
              <w:rPr>
                <w:sz w:val="13"/>
                <w:szCs w:val="13"/>
              </w:rPr>
              <w:t xml:space="preserve">discuss and evaluate how authors use language, including figurative language, considering the impact on the reader </w:t>
            </w:r>
          </w:p>
          <w:p w:rsidR="00421EBD" w:rsidRPr="001D5340" w:rsidRDefault="000C5FB6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1D5340">
              <w:rPr>
                <w:sz w:val="13"/>
                <w:szCs w:val="13"/>
              </w:rPr>
              <w:t xml:space="preserve">distinguish between statements of fact and opinion </w:t>
            </w:r>
          </w:p>
          <w:p w:rsidR="00421EBD" w:rsidRPr="001D5340" w:rsidRDefault="000C5FB6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1D5340">
              <w:rPr>
                <w:sz w:val="13"/>
                <w:szCs w:val="13"/>
              </w:rPr>
              <w:t xml:space="preserve">retrieve, record and present information from non-fiction </w:t>
            </w:r>
          </w:p>
          <w:p w:rsidR="00421EBD" w:rsidRPr="001D5340" w:rsidRDefault="000C5FB6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1D5340">
              <w:rPr>
                <w:sz w:val="13"/>
                <w:szCs w:val="13"/>
              </w:rPr>
              <w:t xml:space="preserve">participate in discussions about books that are read to them and those they can read for themselves, building on their own and others’ ideas and challenging views courteously </w:t>
            </w:r>
          </w:p>
          <w:p w:rsidR="00421EBD" w:rsidRPr="001D5340" w:rsidRDefault="000C5FB6" w:rsidP="00421EBD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421EBD" w:rsidRPr="001D5340">
              <w:rPr>
                <w:sz w:val="13"/>
                <w:szCs w:val="13"/>
              </w:rPr>
              <w:t xml:space="preserve">explain and discuss their understanding of what they have read, including through formal presentations and debates, maintaining a focus on the topic and using notes where necessary </w:t>
            </w:r>
          </w:p>
          <w:p w:rsidR="00E65699" w:rsidRPr="001D5340" w:rsidRDefault="000C5FB6" w:rsidP="00CB036B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bookmarkStart w:id="0" w:name="_GoBack"/>
            <w:bookmarkEnd w:id="0"/>
            <w:r w:rsidR="00421EBD" w:rsidRPr="001D5340">
              <w:rPr>
                <w:sz w:val="13"/>
                <w:szCs w:val="13"/>
              </w:rPr>
              <w:t xml:space="preserve">provide reasoned justifications for their views. </w:t>
            </w:r>
          </w:p>
        </w:tc>
        <w:tc>
          <w:tcPr>
            <w:tcW w:w="7087" w:type="dxa"/>
          </w:tcPr>
          <w:p w:rsidR="00E65699" w:rsidRPr="001D5340" w:rsidRDefault="00E65699" w:rsidP="00E65699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b/>
                <w:bCs/>
                <w:sz w:val="13"/>
                <w:szCs w:val="13"/>
              </w:rPr>
              <w:t xml:space="preserve">Handwriting </w:t>
            </w:r>
            <w:r w:rsidR="005E2ED8" w:rsidRPr="001D5340">
              <w:rPr>
                <w:b/>
                <w:bCs/>
                <w:sz w:val="13"/>
                <w:szCs w:val="13"/>
              </w:rPr>
              <w:t>and presentation</w:t>
            </w:r>
          </w:p>
          <w:p w:rsidR="005E2ED8" w:rsidRPr="001D5340" w:rsidRDefault="005E2ED8" w:rsidP="005E2ED8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sz w:val="13"/>
                <w:szCs w:val="13"/>
              </w:rPr>
              <w:t xml:space="preserve">Pupils should be taught to: </w:t>
            </w:r>
          </w:p>
          <w:p w:rsidR="005E2ED8" w:rsidRPr="001D5340" w:rsidRDefault="005E2ED8" w:rsidP="005E2ED8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write legibly, fluently and with increasing speed by: </w:t>
            </w:r>
          </w:p>
          <w:p w:rsidR="005E2ED8" w:rsidRPr="001D5340" w:rsidRDefault="005E2ED8" w:rsidP="005E2ED8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choosing the writing implement that is best suited for a task. </w:t>
            </w:r>
          </w:p>
          <w:p w:rsidR="00E65699" w:rsidRPr="001D5340" w:rsidRDefault="00E65699" w:rsidP="009C6A15">
            <w:pPr>
              <w:rPr>
                <w:sz w:val="13"/>
                <w:szCs w:val="13"/>
              </w:rPr>
            </w:pPr>
          </w:p>
        </w:tc>
      </w:tr>
      <w:tr w:rsidR="009C6A15" w:rsidTr="001424B5">
        <w:trPr>
          <w:trHeight w:val="4248"/>
        </w:trPr>
        <w:tc>
          <w:tcPr>
            <w:tcW w:w="7087" w:type="dxa"/>
            <w:vMerge/>
          </w:tcPr>
          <w:p w:rsidR="009C6A15" w:rsidRPr="001D5340" w:rsidRDefault="009C6A15" w:rsidP="009C6A15">
            <w:pPr>
              <w:rPr>
                <w:sz w:val="13"/>
                <w:szCs w:val="13"/>
              </w:rPr>
            </w:pPr>
          </w:p>
        </w:tc>
        <w:tc>
          <w:tcPr>
            <w:tcW w:w="7087" w:type="dxa"/>
          </w:tcPr>
          <w:p w:rsidR="009C6A15" w:rsidRPr="001D5340" w:rsidRDefault="009C6A15" w:rsidP="009C6A15">
            <w:pPr>
              <w:rPr>
                <w:sz w:val="13"/>
                <w:szCs w:val="13"/>
              </w:rPr>
            </w:pPr>
            <w:r w:rsidRPr="001D5340">
              <w:rPr>
                <w:sz w:val="13"/>
                <w:szCs w:val="13"/>
              </w:rPr>
              <w:t xml:space="preserve">Writing </w:t>
            </w:r>
            <w:r w:rsidR="000C5FB6" w:rsidRPr="001D5340">
              <w:rPr>
                <w:sz w:val="13"/>
                <w:szCs w:val="13"/>
              </w:rPr>
              <w:t>Composition</w:t>
            </w:r>
          </w:p>
          <w:p w:rsidR="005E2ED8" w:rsidRPr="001D5340" w:rsidRDefault="005E2ED8" w:rsidP="005E2ED8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sz w:val="13"/>
                <w:szCs w:val="13"/>
              </w:rPr>
              <w:t xml:space="preserve">Pupils should be taught to: </w:t>
            </w:r>
          </w:p>
          <w:p w:rsidR="005E2ED8" w:rsidRPr="001D5340" w:rsidRDefault="005E2ED8" w:rsidP="005E2ED8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sz w:val="13"/>
                <w:szCs w:val="13"/>
              </w:rPr>
              <w:t xml:space="preserve">plan their writing by: </w:t>
            </w:r>
          </w:p>
          <w:p w:rsidR="005E2ED8" w:rsidRPr="001D5340" w:rsidRDefault="005E2ED8" w:rsidP="005E2ED8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identifying the audience for and purpose of the writing, selecting the appropriate form and using other similar writing as models for their own </w:t>
            </w:r>
          </w:p>
          <w:p w:rsidR="005E2ED8" w:rsidRPr="001D5340" w:rsidRDefault="005E2ED8" w:rsidP="005E2ED8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noting and developing initial ideas, drawing on reading and research where necessary </w:t>
            </w:r>
          </w:p>
          <w:p w:rsidR="005E2ED8" w:rsidRPr="001D5340" w:rsidRDefault="005E2ED8" w:rsidP="005E2ED8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in writing narratives, considering how authors have developed characters and settings in what pupils have read, listened to or seen performed </w:t>
            </w:r>
          </w:p>
          <w:p w:rsidR="005E2ED8" w:rsidRPr="001D5340" w:rsidRDefault="005E2ED8" w:rsidP="005E2ED8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sz w:val="13"/>
                <w:szCs w:val="13"/>
              </w:rPr>
              <w:t xml:space="preserve">draft and write by: </w:t>
            </w:r>
          </w:p>
          <w:p w:rsidR="005E2ED8" w:rsidRPr="001D5340" w:rsidRDefault="005E2ED8" w:rsidP="005E2ED8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selecting appropriate grammar and vocabulary, understanding how such choices can change and enhance meaning </w:t>
            </w:r>
          </w:p>
          <w:p w:rsidR="005E2ED8" w:rsidRPr="001D5340" w:rsidRDefault="005E2ED8" w:rsidP="005E2ED8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in narratives, describing settings, characters and atmosphere and integrating dialogue to convey character and advance the action </w:t>
            </w:r>
          </w:p>
          <w:p w:rsidR="005E2ED8" w:rsidRPr="001D5340" w:rsidRDefault="005E2ED8" w:rsidP="005E2ED8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précising longer passages </w:t>
            </w:r>
          </w:p>
          <w:p w:rsidR="005E2ED8" w:rsidRPr="001D5340" w:rsidRDefault="005E2ED8" w:rsidP="005E2ED8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using a wide range of devices to build cohesion within and across paragraphs </w:t>
            </w:r>
          </w:p>
          <w:p w:rsidR="005E2ED8" w:rsidRPr="001D5340" w:rsidRDefault="005E2ED8" w:rsidP="005E2ED8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using further organisational and presentational devices to structure text and to guide the reader [for example, headings, bullet points, underlining] </w:t>
            </w:r>
          </w:p>
          <w:p w:rsidR="005E2ED8" w:rsidRPr="001D5340" w:rsidRDefault="005E2ED8" w:rsidP="005E2ED8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sz w:val="13"/>
                <w:szCs w:val="13"/>
              </w:rPr>
              <w:t xml:space="preserve">evaluate and edit by: </w:t>
            </w:r>
          </w:p>
          <w:p w:rsidR="005E2ED8" w:rsidRPr="001D5340" w:rsidRDefault="005E2ED8" w:rsidP="005E2ED8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assessing the effectiveness of their own and others’ writing </w:t>
            </w:r>
          </w:p>
          <w:p w:rsidR="005E2ED8" w:rsidRPr="001D5340" w:rsidRDefault="005E2ED8" w:rsidP="005E2ED8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proposing changes to vocabulary, grammar and punctuation to enhance effects and clarify meaning </w:t>
            </w:r>
          </w:p>
          <w:p w:rsidR="005E2ED8" w:rsidRPr="001D5340" w:rsidRDefault="005E2ED8" w:rsidP="005E2ED8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ensuring the consistent and correct use of tense throughout a piece of writing </w:t>
            </w:r>
          </w:p>
          <w:p w:rsidR="005E2ED8" w:rsidRPr="001D5340" w:rsidRDefault="005E2ED8" w:rsidP="005E2ED8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ensuring correct subject and verb agreement when using singular and plural, distinguishing between the language of speech and writing and choosing the appropriate register </w:t>
            </w:r>
          </w:p>
          <w:p w:rsidR="005E2ED8" w:rsidRPr="001D5340" w:rsidRDefault="005E2ED8" w:rsidP="005E2ED8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proof-read for spelling and punctuation errors </w:t>
            </w:r>
          </w:p>
          <w:p w:rsidR="009C6A15" w:rsidRPr="001D5340" w:rsidRDefault="00CB036B" w:rsidP="00E65699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5E2ED8" w:rsidRPr="001D5340">
              <w:rPr>
                <w:sz w:val="13"/>
                <w:szCs w:val="13"/>
              </w:rPr>
              <w:t xml:space="preserve">perform their own compositions, using appropriate intonation, volume, and movement so that meaning is clear. </w:t>
            </w:r>
          </w:p>
        </w:tc>
      </w:tr>
      <w:tr w:rsidR="00E2336D" w:rsidTr="007F5058">
        <w:tc>
          <w:tcPr>
            <w:tcW w:w="14174" w:type="dxa"/>
            <w:gridSpan w:val="2"/>
          </w:tcPr>
          <w:p w:rsidR="00E2336D" w:rsidRPr="001D5340" w:rsidRDefault="00E65699" w:rsidP="001424B5">
            <w:pPr>
              <w:rPr>
                <w:sz w:val="13"/>
                <w:szCs w:val="13"/>
              </w:rPr>
            </w:pPr>
            <w:r w:rsidRPr="001D5340">
              <w:rPr>
                <w:sz w:val="13"/>
                <w:szCs w:val="13"/>
              </w:rPr>
              <w:br w:type="page"/>
            </w:r>
            <w:r w:rsidR="00E2336D" w:rsidRPr="001D5340">
              <w:rPr>
                <w:sz w:val="13"/>
                <w:szCs w:val="13"/>
              </w:rPr>
              <w:t>Vocabulary, grammar and punctuation</w:t>
            </w:r>
          </w:p>
          <w:p w:rsidR="005E2ED8" w:rsidRPr="001D5340" w:rsidRDefault="005E2ED8" w:rsidP="001424B5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sz w:val="13"/>
                <w:szCs w:val="13"/>
              </w:rPr>
              <w:t xml:space="preserve">Pupils should be taught to: </w:t>
            </w:r>
          </w:p>
          <w:p w:rsidR="005557B4" w:rsidRPr="001D5340" w:rsidRDefault="005E2ED8" w:rsidP="001424B5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5557B4" w:rsidRPr="001D5340">
              <w:rPr>
                <w:sz w:val="13"/>
                <w:szCs w:val="13"/>
              </w:rPr>
              <w:t xml:space="preserve">Converting </w:t>
            </w:r>
            <w:r w:rsidR="005557B4" w:rsidRPr="001D5340">
              <w:rPr>
                <w:b/>
                <w:bCs/>
                <w:sz w:val="13"/>
                <w:szCs w:val="13"/>
              </w:rPr>
              <w:t xml:space="preserve">nouns </w:t>
            </w:r>
            <w:r w:rsidR="005557B4" w:rsidRPr="001D5340">
              <w:rPr>
                <w:sz w:val="13"/>
                <w:szCs w:val="13"/>
              </w:rPr>
              <w:t xml:space="preserve">or </w:t>
            </w:r>
            <w:r w:rsidR="005557B4" w:rsidRPr="001D5340">
              <w:rPr>
                <w:b/>
                <w:bCs/>
                <w:sz w:val="13"/>
                <w:szCs w:val="13"/>
              </w:rPr>
              <w:t xml:space="preserve">adjectives </w:t>
            </w:r>
            <w:r w:rsidR="005557B4" w:rsidRPr="001D5340">
              <w:rPr>
                <w:sz w:val="13"/>
                <w:szCs w:val="13"/>
              </w:rPr>
              <w:t xml:space="preserve">into </w:t>
            </w:r>
            <w:r w:rsidR="005557B4" w:rsidRPr="001D5340">
              <w:rPr>
                <w:b/>
                <w:bCs/>
                <w:sz w:val="13"/>
                <w:szCs w:val="13"/>
              </w:rPr>
              <w:t xml:space="preserve">verbs </w:t>
            </w:r>
            <w:r w:rsidR="005557B4" w:rsidRPr="001D5340">
              <w:rPr>
                <w:sz w:val="13"/>
                <w:szCs w:val="13"/>
              </w:rPr>
              <w:t xml:space="preserve">using </w:t>
            </w:r>
            <w:r w:rsidR="005557B4" w:rsidRPr="001D5340">
              <w:rPr>
                <w:b/>
                <w:bCs/>
                <w:sz w:val="13"/>
                <w:szCs w:val="13"/>
              </w:rPr>
              <w:t xml:space="preserve">suffixes </w:t>
            </w:r>
            <w:r w:rsidR="005557B4" w:rsidRPr="001D5340">
              <w:rPr>
                <w:sz w:val="13"/>
                <w:szCs w:val="13"/>
              </w:rPr>
              <w:t>[for example, –</w:t>
            </w:r>
            <w:r w:rsidR="005557B4" w:rsidRPr="001D5340">
              <w:rPr>
                <w:i/>
                <w:iCs/>
                <w:sz w:val="13"/>
                <w:szCs w:val="13"/>
              </w:rPr>
              <w:t>ate; –</w:t>
            </w:r>
            <w:proofErr w:type="spellStart"/>
            <w:r w:rsidR="005557B4" w:rsidRPr="001D5340">
              <w:rPr>
                <w:i/>
                <w:iCs/>
                <w:sz w:val="13"/>
                <w:szCs w:val="13"/>
              </w:rPr>
              <w:t>ise</w:t>
            </w:r>
            <w:proofErr w:type="spellEnd"/>
            <w:r w:rsidR="005557B4" w:rsidRPr="001D5340">
              <w:rPr>
                <w:i/>
                <w:iCs/>
                <w:sz w:val="13"/>
                <w:szCs w:val="13"/>
              </w:rPr>
              <w:t>; –</w:t>
            </w:r>
            <w:proofErr w:type="spellStart"/>
            <w:r w:rsidR="005557B4" w:rsidRPr="001D5340">
              <w:rPr>
                <w:i/>
                <w:iCs/>
                <w:sz w:val="13"/>
                <w:szCs w:val="13"/>
              </w:rPr>
              <w:t>ify</w:t>
            </w:r>
            <w:proofErr w:type="spellEnd"/>
            <w:r w:rsidR="005557B4" w:rsidRPr="001D5340">
              <w:rPr>
                <w:sz w:val="13"/>
                <w:szCs w:val="13"/>
              </w:rPr>
              <w:t xml:space="preserve">] </w:t>
            </w:r>
          </w:p>
          <w:p w:rsidR="001424B5" w:rsidRPr="001D5340" w:rsidRDefault="001424B5" w:rsidP="001424B5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5557B4" w:rsidRPr="001D5340">
              <w:rPr>
                <w:b/>
                <w:bCs/>
                <w:sz w:val="13"/>
                <w:szCs w:val="13"/>
              </w:rPr>
              <w:t xml:space="preserve">Verb prefixes </w:t>
            </w:r>
            <w:r w:rsidR="005557B4" w:rsidRPr="001D5340">
              <w:rPr>
                <w:sz w:val="13"/>
                <w:szCs w:val="13"/>
              </w:rPr>
              <w:t xml:space="preserve">[for example, </w:t>
            </w:r>
            <w:r w:rsidR="005557B4" w:rsidRPr="001D5340">
              <w:rPr>
                <w:i/>
                <w:iCs/>
                <w:sz w:val="13"/>
                <w:szCs w:val="13"/>
              </w:rPr>
              <w:t>dis–</w:t>
            </w:r>
            <w:r w:rsidR="005557B4" w:rsidRPr="001D5340">
              <w:rPr>
                <w:sz w:val="13"/>
                <w:szCs w:val="13"/>
              </w:rPr>
              <w:t xml:space="preserve">, </w:t>
            </w:r>
            <w:r w:rsidR="005557B4" w:rsidRPr="001D5340">
              <w:rPr>
                <w:i/>
                <w:iCs/>
                <w:sz w:val="13"/>
                <w:szCs w:val="13"/>
              </w:rPr>
              <w:t>de–</w:t>
            </w:r>
            <w:r w:rsidR="005557B4" w:rsidRPr="001D5340">
              <w:rPr>
                <w:sz w:val="13"/>
                <w:szCs w:val="13"/>
              </w:rPr>
              <w:t xml:space="preserve">, </w:t>
            </w:r>
            <w:proofErr w:type="spellStart"/>
            <w:r w:rsidR="005557B4" w:rsidRPr="001D5340">
              <w:rPr>
                <w:i/>
                <w:iCs/>
                <w:sz w:val="13"/>
                <w:szCs w:val="13"/>
              </w:rPr>
              <w:t>mis</w:t>
            </w:r>
            <w:proofErr w:type="spellEnd"/>
            <w:r w:rsidR="005557B4" w:rsidRPr="001D5340">
              <w:rPr>
                <w:i/>
                <w:iCs/>
                <w:sz w:val="13"/>
                <w:szCs w:val="13"/>
              </w:rPr>
              <w:t>–</w:t>
            </w:r>
            <w:r w:rsidR="005557B4" w:rsidRPr="001D5340">
              <w:rPr>
                <w:sz w:val="13"/>
                <w:szCs w:val="13"/>
              </w:rPr>
              <w:t xml:space="preserve">, </w:t>
            </w:r>
            <w:r w:rsidR="005557B4" w:rsidRPr="001D5340">
              <w:rPr>
                <w:i/>
                <w:iCs/>
                <w:sz w:val="13"/>
                <w:szCs w:val="13"/>
              </w:rPr>
              <w:t>over– and re–</w:t>
            </w:r>
            <w:r w:rsidR="005557B4" w:rsidRPr="001D5340">
              <w:rPr>
                <w:sz w:val="13"/>
                <w:szCs w:val="13"/>
              </w:rPr>
              <w:t xml:space="preserve">] </w:t>
            </w:r>
          </w:p>
          <w:p w:rsidR="001424B5" w:rsidRPr="001D5340" w:rsidRDefault="001424B5" w:rsidP="001424B5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b/>
                <w:bCs/>
                <w:sz w:val="13"/>
                <w:szCs w:val="13"/>
              </w:rPr>
              <w:t xml:space="preserve">Relative clauses </w:t>
            </w:r>
            <w:r w:rsidRPr="001D5340">
              <w:rPr>
                <w:sz w:val="13"/>
                <w:szCs w:val="13"/>
              </w:rPr>
              <w:t xml:space="preserve">beginning with </w:t>
            </w:r>
            <w:r w:rsidRPr="001D5340">
              <w:rPr>
                <w:i/>
                <w:iCs/>
                <w:sz w:val="13"/>
                <w:szCs w:val="13"/>
              </w:rPr>
              <w:t>who</w:t>
            </w:r>
            <w:r w:rsidRPr="001D5340">
              <w:rPr>
                <w:sz w:val="13"/>
                <w:szCs w:val="13"/>
              </w:rPr>
              <w:t xml:space="preserve">, </w:t>
            </w:r>
            <w:r w:rsidRPr="001D5340">
              <w:rPr>
                <w:i/>
                <w:iCs/>
                <w:sz w:val="13"/>
                <w:szCs w:val="13"/>
              </w:rPr>
              <w:t>which</w:t>
            </w:r>
            <w:r w:rsidRPr="001D5340">
              <w:rPr>
                <w:sz w:val="13"/>
                <w:szCs w:val="13"/>
              </w:rPr>
              <w:t xml:space="preserve">, </w:t>
            </w:r>
            <w:r w:rsidRPr="001D5340">
              <w:rPr>
                <w:i/>
                <w:iCs/>
                <w:sz w:val="13"/>
                <w:szCs w:val="13"/>
              </w:rPr>
              <w:t>where</w:t>
            </w:r>
            <w:r w:rsidRPr="001D5340">
              <w:rPr>
                <w:sz w:val="13"/>
                <w:szCs w:val="13"/>
              </w:rPr>
              <w:t xml:space="preserve">, </w:t>
            </w:r>
            <w:r w:rsidRPr="001D5340">
              <w:rPr>
                <w:i/>
                <w:iCs/>
                <w:sz w:val="13"/>
                <w:szCs w:val="13"/>
              </w:rPr>
              <w:t>when</w:t>
            </w:r>
            <w:r w:rsidRPr="001D5340">
              <w:rPr>
                <w:sz w:val="13"/>
                <w:szCs w:val="13"/>
              </w:rPr>
              <w:t xml:space="preserve">, </w:t>
            </w:r>
            <w:r w:rsidRPr="001D5340">
              <w:rPr>
                <w:i/>
                <w:iCs/>
                <w:sz w:val="13"/>
                <w:szCs w:val="13"/>
              </w:rPr>
              <w:t>whose</w:t>
            </w:r>
            <w:r w:rsidRPr="001D5340">
              <w:rPr>
                <w:sz w:val="13"/>
                <w:szCs w:val="13"/>
              </w:rPr>
              <w:t xml:space="preserve">, </w:t>
            </w:r>
            <w:r w:rsidRPr="001D5340">
              <w:rPr>
                <w:i/>
                <w:iCs/>
                <w:sz w:val="13"/>
                <w:szCs w:val="13"/>
              </w:rPr>
              <w:t>that</w:t>
            </w:r>
            <w:r w:rsidRPr="001D5340">
              <w:rPr>
                <w:sz w:val="13"/>
                <w:szCs w:val="13"/>
              </w:rPr>
              <w:t xml:space="preserve">, or an omitted relative pronoun </w:t>
            </w:r>
          </w:p>
          <w:p w:rsidR="001424B5" w:rsidRPr="001D5340" w:rsidRDefault="001424B5" w:rsidP="001424B5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Indicating degrees of possibility using </w:t>
            </w:r>
            <w:r w:rsidRPr="001D5340">
              <w:rPr>
                <w:b/>
                <w:bCs/>
                <w:sz w:val="13"/>
                <w:szCs w:val="13"/>
              </w:rPr>
              <w:t xml:space="preserve">adverbs </w:t>
            </w:r>
            <w:r w:rsidRPr="001D5340">
              <w:rPr>
                <w:sz w:val="13"/>
                <w:szCs w:val="13"/>
              </w:rPr>
              <w:t xml:space="preserve">[for example, </w:t>
            </w:r>
            <w:r w:rsidRPr="001D5340">
              <w:rPr>
                <w:i/>
                <w:iCs/>
                <w:sz w:val="13"/>
                <w:szCs w:val="13"/>
              </w:rPr>
              <w:t>perhaps</w:t>
            </w:r>
            <w:r w:rsidRPr="001D5340">
              <w:rPr>
                <w:sz w:val="13"/>
                <w:szCs w:val="13"/>
              </w:rPr>
              <w:t xml:space="preserve">, </w:t>
            </w:r>
            <w:r w:rsidRPr="001D5340">
              <w:rPr>
                <w:i/>
                <w:iCs/>
                <w:sz w:val="13"/>
                <w:szCs w:val="13"/>
              </w:rPr>
              <w:t>surely</w:t>
            </w:r>
            <w:r w:rsidRPr="001D5340">
              <w:rPr>
                <w:sz w:val="13"/>
                <w:szCs w:val="13"/>
              </w:rPr>
              <w:t xml:space="preserve">] or </w:t>
            </w:r>
            <w:r w:rsidRPr="001D5340">
              <w:rPr>
                <w:b/>
                <w:bCs/>
                <w:sz w:val="13"/>
                <w:szCs w:val="13"/>
              </w:rPr>
              <w:t xml:space="preserve">modal verbs </w:t>
            </w:r>
            <w:r w:rsidRPr="001D5340">
              <w:rPr>
                <w:sz w:val="13"/>
                <w:szCs w:val="13"/>
              </w:rPr>
              <w:t xml:space="preserve">[for example, </w:t>
            </w:r>
            <w:r w:rsidRPr="001D5340">
              <w:rPr>
                <w:i/>
                <w:iCs/>
                <w:sz w:val="13"/>
                <w:szCs w:val="13"/>
              </w:rPr>
              <w:t>might</w:t>
            </w:r>
            <w:r w:rsidRPr="001D5340">
              <w:rPr>
                <w:sz w:val="13"/>
                <w:szCs w:val="13"/>
              </w:rPr>
              <w:t xml:space="preserve">, </w:t>
            </w:r>
            <w:r w:rsidRPr="001D5340">
              <w:rPr>
                <w:i/>
                <w:iCs/>
                <w:sz w:val="13"/>
                <w:szCs w:val="13"/>
              </w:rPr>
              <w:t>should</w:t>
            </w:r>
            <w:r w:rsidRPr="001D5340">
              <w:rPr>
                <w:sz w:val="13"/>
                <w:szCs w:val="13"/>
              </w:rPr>
              <w:t xml:space="preserve">, </w:t>
            </w:r>
            <w:r w:rsidRPr="001D5340">
              <w:rPr>
                <w:i/>
                <w:iCs/>
                <w:sz w:val="13"/>
                <w:szCs w:val="13"/>
              </w:rPr>
              <w:t>will</w:t>
            </w:r>
            <w:r w:rsidRPr="001D5340">
              <w:rPr>
                <w:sz w:val="13"/>
                <w:szCs w:val="13"/>
              </w:rPr>
              <w:t xml:space="preserve">, </w:t>
            </w:r>
            <w:r w:rsidRPr="001D5340">
              <w:rPr>
                <w:i/>
                <w:iCs/>
                <w:sz w:val="13"/>
                <w:szCs w:val="13"/>
              </w:rPr>
              <w:t>must</w:t>
            </w:r>
            <w:r w:rsidRPr="001D5340">
              <w:rPr>
                <w:sz w:val="13"/>
                <w:szCs w:val="13"/>
              </w:rPr>
              <w:t xml:space="preserve">] </w:t>
            </w:r>
          </w:p>
          <w:p w:rsidR="001424B5" w:rsidRPr="001D5340" w:rsidRDefault="001424B5" w:rsidP="001424B5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Devices to build </w:t>
            </w:r>
            <w:r w:rsidRPr="001D5340">
              <w:rPr>
                <w:b/>
                <w:bCs/>
                <w:sz w:val="13"/>
                <w:szCs w:val="13"/>
              </w:rPr>
              <w:t xml:space="preserve">cohesion </w:t>
            </w:r>
            <w:r w:rsidRPr="001D5340">
              <w:rPr>
                <w:sz w:val="13"/>
                <w:szCs w:val="13"/>
              </w:rPr>
              <w:t xml:space="preserve">within a paragraph [for example, </w:t>
            </w:r>
            <w:r w:rsidRPr="001D5340">
              <w:rPr>
                <w:i/>
                <w:iCs/>
                <w:sz w:val="13"/>
                <w:szCs w:val="13"/>
              </w:rPr>
              <w:t>then</w:t>
            </w:r>
            <w:r w:rsidRPr="001D5340">
              <w:rPr>
                <w:sz w:val="13"/>
                <w:szCs w:val="13"/>
              </w:rPr>
              <w:t xml:space="preserve">, </w:t>
            </w:r>
            <w:r w:rsidRPr="001D5340">
              <w:rPr>
                <w:i/>
                <w:iCs/>
                <w:sz w:val="13"/>
                <w:szCs w:val="13"/>
              </w:rPr>
              <w:t>after that</w:t>
            </w:r>
            <w:r w:rsidRPr="001D5340">
              <w:rPr>
                <w:sz w:val="13"/>
                <w:szCs w:val="13"/>
              </w:rPr>
              <w:t xml:space="preserve">, </w:t>
            </w:r>
            <w:r w:rsidRPr="001D5340">
              <w:rPr>
                <w:i/>
                <w:iCs/>
                <w:sz w:val="13"/>
                <w:szCs w:val="13"/>
              </w:rPr>
              <w:t>this</w:t>
            </w:r>
            <w:r w:rsidRPr="001D5340">
              <w:rPr>
                <w:sz w:val="13"/>
                <w:szCs w:val="13"/>
              </w:rPr>
              <w:t xml:space="preserve">, </w:t>
            </w:r>
            <w:r w:rsidRPr="001D5340">
              <w:rPr>
                <w:i/>
                <w:iCs/>
                <w:sz w:val="13"/>
                <w:szCs w:val="13"/>
              </w:rPr>
              <w:t>firstly</w:t>
            </w:r>
            <w:r w:rsidRPr="001D5340">
              <w:rPr>
                <w:sz w:val="13"/>
                <w:szCs w:val="13"/>
              </w:rPr>
              <w:t xml:space="preserve">] </w:t>
            </w:r>
          </w:p>
          <w:p w:rsidR="001424B5" w:rsidRPr="001D5340" w:rsidRDefault="001424B5" w:rsidP="001424B5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Linking ideas across paragraphs using </w:t>
            </w:r>
            <w:r w:rsidRPr="001D5340">
              <w:rPr>
                <w:b/>
                <w:bCs/>
                <w:sz w:val="13"/>
                <w:szCs w:val="13"/>
              </w:rPr>
              <w:t xml:space="preserve">adverbials </w:t>
            </w:r>
            <w:r w:rsidRPr="001D5340">
              <w:rPr>
                <w:sz w:val="13"/>
                <w:szCs w:val="13"/>
              </w:rPr>
              <w:t xml:space="preserve">of time [for example, </w:t>
            </w:r>
            <w:r w:rsidRPr="001D5340">
              <w:rPr>
                <w:i/>
                <w:iCs/>
                <w:sz w:val="13"/>
                <w:szCs w:val="13"/>
              </w:rPr>
              <w:t>later</w:t>
            </w:r>
            <w:r w:rsidRPr="001D5340">
              <w:rPr>
                <w:sz w:val="13"/>
                <w:szCs w:val="13"/>
              </w:rPr>
              <w:t xml:space="preserve">], place [for example, </w:t>
            </w:r>
            <w:r w:rsidRPr="001D5340">
              <w:rPr>
                <w:i/>
                <w:iCs/>
                <w:sz w:val="13"/>
                <w:szCs w:val="13"/>
              </w:rPr>
              <w:t>nearby</w:t>
            </w:r>
            <w:r w:rsidRPr="001D5340">
              <w:rPr>
                <w:sz w:val="13"/>
                <w:szCs w:val="13"/>
              </w:rPr>
              <w:t xml:space="preserve">] and number [for example, </w:t>
            </w:r>
            <w:r w:rsidRPr="001D5340">
              <w:rPr>
                <w:i/>
                <w:iCs/>
                <w:sz w:val="13"/>
                <w:szCs w:val="13"/>
              </w:rPr>
              <w:t>secondly</w:t>
            </w:r>
            <w:r w:rsidRPr="001D5340">
              <w:rPr>
                <w:sz w:val="13"/>
                <w:szCs w:val="13"/>
              </w:rPr>
              <w:t xml:space="preserve">] or tense choices [for example, he </w:t>
            </w:r>
            <w:r w:rsidRPr="001D5340">
              <w:rPr>
                <w:i/>
                <w:iCs/>
                <w:sz w:val="13"/>
                <w:szCs w:val="13"/>
              </w:rPr>
              <w:t xml:space="preserve">had </w:t>
            </w:r>
            <w:r w:rsidRPr="001D5340">
              <w:rPr>
                <w:sz w:val="13"/>
                <w:szCs w:val="13"/>
              </w:rPr>
              <w:t xml:space="preserve">seen her before] </w:t>
            </w:r>
          </w:p>
          <w:p w:rsidR="001424B5" w:rsidRPr="001D5340" w:rsidRDefault="001424B5" w:rsidP="001424B5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Brackets, dashes or commas to indicate parenthesis </w:t>
            </w:r>
          </w:p>
          <w:p w:rsidR="001424B5" w:rsidRPr="001D5340" w:rsidRDefault="001424B5" w:rsidP="001424B5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Use of commas to clarify meaning or avoid ambiguity </w:t>
            </w:r>
          </w:p>
          <w:p w:rsidR="00E2336D" w:rsidRPr="001D5340" w:rsidRDefault="001424B5" w:rsidP="001424B5">
            <w:pPr>
              <w:pStyle w:val="Default"/>
              <w:rPr>
                <w:sz w:val="13"/>
                <w:szCs w:val="13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Pr="001D5340">
              <w:rPr>
                <w:rFonts w:ascii="Wingdings" w:hAnsi="Wingdings" w:cs="Wingdings"/>
                <w:sz w:val="13"/>
                <w:szCs w:val="13"/>
              </w:rPr>
              <w:t></w:t>
            </w:r>
            <w:r w:rsidRPr="001D5340">
              <w:rPr>
                <w:sz w:val="13"/>
                <w:szCs w:val="13"/>
              </w:rPr>
              <w:t xml:space="preserve">Understand and use the terms :modal verb, relative pronoun, relative clause, parenthesis, bracket, dash, cohesion, ambiguity </w:t>
            </w:r>
            <w:r w:rsidR="005557B4" w:rsidRPr="001D5340">
              <w:rPr>
                <w:sz w:val="13"/>
                <w:szCs w:val="13"/>
              </w:rPr>
              <w:t xml:space="preserve"> </w:t>
            </w:r>
          </w:p>
        </w:tc>
      </w:tr>
    </w:tbl>
    <w:p w:rsidR="00554B1D" w:rsidRDefault="00554B1D" w:rsidP="00554B1D"/>
    <w:sectPr w:rsidR="00554B1D" w:rsidSect="00554B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D4B"/>
    <w:multiLevelType w:val="hybridMultilevel"/>
    <w:tmpl w:val="B042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570F2"/>
    <w:multiLevelType w:val="hybridMultilevel"/>
    <w:tmpl w:val="84AE8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1D"/>
    <w:rsid w:val="0005050D"/>
    <w:rsid w:val="000C5FB6"/>
    <w:rsid w:val="001424B5"/>
    <w:rsid w:val="001D5340"/>
    <w:rsid w:val="002E54AA"/>
    <w:rsid w:val="00421EBD"/>
    <w:rsid w:val="00554B1D"/>
    <w:rsid w:val="005557B4"/>
    <w:rsid w:val="0058371E"/>
    <w:rsid w:val="005E2ED8"/>
    <w:rsid w:val="00754165"/>
    <w:rsid w:val="007B0FFE"/>
    <w:rsid w:val="00883F80"/>
    <w:rsid w:val="009C6A15"/>
    <w:rsid w:val="00A47C24"/>
    <w:rsid w:val="00B25B1A"/>
    <w:rsid w:val="00CA7B7D"/>
    <w:rsid w:val="00CB036B"/>
    <w:rsid w:val="00E2336D"/>
    <w:rsid w:val="00E6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B1D"/>
    <w:pPr>
      <w:spacing w:after="0" w:line="240" w:lineRule="auto"/>
    </w:pPr>
  </w:style>
  <w:style w:type="table" w:styleId="TableGrid">
    <w:name w:val="Table Grid"/>
    <w:basedOn w:val="TableNormal"/>
    <w:uiPriority w:val="59"/>
    <w:rsid w:val="0055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56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B1D"/>
    <w:pPr>
      <w:spacing w:after="0" w:line="240" w:lineRule="auto"/>
    </w:pPr>
  </w:style>
  <w:style w:type="table" w:styleId="TableGrid">
    <w:name w:val="Table Grid"/>
    <w:basedOn w:val="TableNormal"/>
    <w:uiPriority w:val="59"/>
    <w:rsid w:val="0055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56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Simeson</dc:creator>
  <cp:lastModifiedBy>Carl</cp:lastModifiedBy>
  <cp:revision>5</cp:revision>
  <cp:lastPrinted>2014-05-07T11:26:00Z</cp:lastPrinted>
  <dcterms:created xsi:type="dcterms:W3CDTF">2014-05-01T15:44:00Z</dcterms:created>
  <dcterms:modified xsi:type="dcterms:W3CDTF">2020-04-24T10:11:00Z</dcterms:modified>
</cp:coreProperties>
</file>